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96" w:type="pct"/>
        <w:jc w:val="center"/>
        <w:tblCellMar>
          <w:left w:w="0" w:type="dxa"/>
          <w:right w:w="0" w:type="dxa"/>
        </w:tblCellMar>
        <w:tblLook w:val="04A0" w:firstRow="1" w:lastRow="0" w:firstColumn="1" w:lastColumn="0" w:noHBand="0" w:noVBand="1"/>
      </w:tblPr>
      <w:tblGrid>
        <w:gridCol w:w="10466"/>
      </w:tblGrid>
      <w:tr w:rsidR="0016297C" w:rsidRPr="0016297C" w:rsidTr="00CA05F5">
        <w:trPr>
          <w:trHeight w:val="615"/>
          <w:jc w:val="center"/>
        </w:trPr>
        <w:tc>
          <w:tcPr>
            <w:tcW w:w="5000" w:type="pct"/>
            <w:tcBorders>
              <w:top w:val="single" w:sz="6" w:space="0" w:color="DEE2E6"/>
            </w:tcBorders>
            <w:shd w:val="clear" w:color="auto" w:fill="auto"/>
            <w:hideMark/>
          </w:tcPr>
          <w:p w:rsidR="0016297C" w:rsidRPr="0016297C" w:rsidRDefault="0016297C" w:rsidP="0016297C">
            <w:pPr>
              <w:spacing w:after="100" w:afterAutospacing="1" w:line="240" w:lineRule="auto"/>
              <w:outlineLvl w:val="0"/>
              <w:rPr>
                <w:rFonts w:ascii="inherit" w:eastAsia="Times New Roman" w:hAnsi="inherit" w:cs="Arial"/>
                <w:color w:val="0077FF"/>
                <w:kern w:val="36"/>
                <w:sz w:val="48"/>
                <w:szCs w:val="48"/>
                <w:lang w:eastAsia="en-IN" w:bidi="hi-IN"/>
              </w:rPr>
            </w:pPr>
            <w:r w:rsidRPr="0016297C">
              <w:rPr>
                <w:rFonts w:ascii="inherit" w:eastAsia="Times New Roman" w:hAnsi="inherit" w:cs="Arial"/>
                <w:color w:val="0077FF"/>
                <w:kern w:val="36"/>
                <w:sz w:val="48"/>
                <w:szCs w:val="48"/>
                <w:lang w:eastAsia="en-IN" w:bidi="hi-IN"/>
              </w:rPr>
              <w:t>Academics and Curriculum</w:t>
            </w:r>
          </w:p>
        </w:tc>
      </w:tr>
      <w:tr w:rsidR="0016297C" w:rsidRPr="0016297C" w:rsidTr="00CA05F5">
        <w:trPr>
          <w:jc w:val="center"/>
        </w:trPr>
        <w:tc>
          <w:tcPr>
            <w:tcW w:w="5000" w:type="pct"/>
            <w:tcBorders>
              <w:top w:val="single" w:sz="6" w:space="0" w:color="DEE2E6"/>
            </w:tcBorders>
            <w:shd w:val="clear" w:color="auto" w:fill="auto"/>
            <w:hideMark/>
          </w:tcPr>
          <w:p w:rsidR="0016297C" w:rsidRPr="0016297C" w:rsidRDefault="0016297C" w:rsidP="0016297C">
            <w:p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b/>
                <w:bCs/>
                <w:color w:val="2B2B2B"/>
                <w:lang w:eastAsia="en-IN" w:bidi="hi-IN"/>
              </w:rPr>
              <w:t>Academics</w:t>
            </w:r>
          </w:p>
          <w:p w:rsidR="0016297C" w:rsidRPr="0016297C" w:rsidRDefault="0016297C" w:rsidP="00CA05F5">
            <w:pPr>
              <w:spacing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 xml:space="preserve">At </w:t>
            </w:r>
            <w:r w:rsidR="00F81DBE">
              <w:rPr>
                <w:rFonts w:ascii="Arial" w:eastAsia="Times New Roman" w:hAnsi="Arial" w:cs="Arial"/>
                <w:color w:val="2B2B2B"/>
                <w:lang w:eastAsia="en-IN" w:bidi="hi-IN"/>
              </w:rPr>
              <w:t>Shivalik International Public school Naraingarh</w:t>
            </w:r>
            <w:r w:rsidRPr="0016297C">
              <w:rPr>
                <w:rFonts w:ascii="Arial" w:eastAsia="Times New Roman" w:hAnsi="Arial" w:cs="Arial"/>
                <w:color w:val="2B2B2B"/>
                <w:lang w:eastAsia="en-IN" w:bidi="hi-IN"/>
              </w:rPr>
              <w:t xml:space="preserve">, Education for Life, Excellence in Education and Commitment to a meaningful Education are of prime importance. Quality education is provided to each and every child. </w:t>
            </w:r>
            <w:r w:rsidR="00F81DBE">
              <w:rPr>
                <w:rFonts w:ascii="Arial" w:eastAsia="Times New Roman" w:hAnsi="Arial" w:cs="Arial"/>
                <w:color w:val="2B2B2B"/>
                <w:lang w:eastAsia="en-IN" w:bidi="hi-IN"/>
              </w:rPr>
              <w:t>SIPS</w:t>
            </w:r>
            <w:r w:rsidRPr="0016297C">
              <w:rPr>
                <w:rFonts w:ascii="Arial" w:eastAsia="Times New Roman" w:hAnsi="Arial" w:cs="Arial"/>
                <w:color w:val="2B2B2B"/>
                <w:lang w:eastAsia="en-IN" w:bidi="hi-IN"/>
              </w:rPr>
              <w:t xml:space="preserve"> believes that love for education should be developed for children in the initial years and conditions should be created for them to pursue a positive approach in life.</w:t>
            </w:r>
          </w:p>
          <w:p w:rsidR="0016297C" w:rsidRPr="0016297C" w:rsidRDefault="0016297C" w:rsidP="00CA05F5">
            <w:pPr>
              <w:spacing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A unidirectional teaching method is being increasingly substituted by a multidirectional group workshop method. Here the teacher becomes the group co-ordinator initiating work, nurturing students without the phobia of examinations and homework. Emphasis is on development of oral and written expression. Home assignments are not a carry-over of classwork but oriented towards honing individual talents.</w:t>
            </w:r>
          </w:p>
          <w:p w:rsidR="0016297C" w:rsidRPr="0016297C" w:rsidRDefault="0016297C" w:rsidP="0016297C">
            <w:p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b/>
                <w:bCs/>
                <w:color w:val="2B2B2B"/>
                <w:lang w:eastAsia="en-IN" w:bidi="hi-IN"/>
              </w:rPr>
              <w:t>Accreditation</w:t>
            </w:r>
          </w:p>
          <w:p w:rsidR="0016297C" w:rsidRPr="0016297C" w:rsidRDefault="00F81DBE" w:rsidP="00CA05F5">
            <w:pPr>
              <w:spacing w:after="100" w:afterAutospacing="1" w:line="240" w:lineRule="auto"/>
              <w:jc w:val="both"/>
              <w:rPr>
                <w:rFonts w:ascii="Arial" w:eastAsia="Times New Roman" w:hAnsi="Arial" w:cs="Arial"/>
                <w:color w:val="2B2B2B"/>
                <w:lang w:eastAsia="en-IN" w:bidi="hi-IN"/>
              </w:rPr>
            </w:pPr>
            <w:r>
              <w:rPr>
                <w:rFonts w:ascii="Arial" w:eastAsia="Times New Roman" w:hAnsi="Arial" w:cs="Arial"/>
                <w:color w:val="2B2B2B"/>
                <w:lang w:eastAsia="en-IN" w:bidi="hi-IN"/>
              </w:rPr>
              <w:t>Shivalik International Public school Naraingarh</w:t>
            </w:r>
            <w:r w:rsidRPr="0016297C">
              <w:rPr>
                <w:rFonts w:ascii="Arial" w:eastAsia="Times New Roman" w:hAnsi="Arial" w:cs="Arial"/>
                <w:color w:val="2B2B2B"/>
                <w:lang w:eastAsia="en-IN" w:bidi="hi-IN"/>
              </w:rPr>
              <w:t xml:space="preserve"> </w:t>
            </w:r>
            <w:r w:rsidR="0016297C" w:rsidRPr="0016297C">
              <w:rPr>
                <w:rFonts w:ascii="Arial" w:eastAsia="Times New Roman" w:hAnsi="Arial" w:cs="Arial"/>
                <w:color w:val="2B2B2B"/>
                <w:lang w:eastAsia="en-IN" w:bidi="hi-IN"/>
              </w:rPr>
              <w:t>is affiliated with the Central Board of Secondary Education (CBSE), which is the largest educational board in the country and is duly recognized by the Department of Education, Government of NCT Delhi.</w:t>
            </w:r>
          </w:p>
          <w:p w:rsidR="0016297C" w:rsidRPr="0016297C" w:rsidRDefault="0016297C" w:rsidP="00CA05F5">
            <w:pPr>
              <w:spacing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Curriculum – Middle, High &amp; Senior Secondary Level</w:t>
            </w:r>
          </w:p>
          <w:p w:rsidR="0016297C" w:rsidRPr="0016297C" w:rsidRDefault="00F81DBE" w:rsidP="00CA05F5">
            <w:pPr>
              <w:spacing w:after="100" w:afterAutospacing="1" w:line="240" w:lineRule="auto"/>
              <w:jc w:val="both"/>
              <w:rPr>
                <w:rFonts w:ascii="Arial" w:eastAsia="Times New Roman" w:hAnsi="Arial" w:cs="Arial"/>
                <w:color w:val="2B2B2B"/>
                <w:lang w:eastAsia="en-IN" w:bidi="hi-IN"/>
              </w:rPr>
            </w:pPr>
            <w:r>
              <w:rPr>
                <w:rFonts w:ascii="Arial" w:eastAsia="Times New Roman" w:hAnsi="Arial" w:cs="Arial"/>
                <w:color w:val="2B2B2B"/>
                <w:lang w:eastAsia="en-IN" w:bidi="hi-IN"/>
              </w:rPr>
              <w:t>Shivalik International Public school Naraingarh</w:t>
            </w:r>
            <w:r w:rsidRPr="0016297C">
              <w:rPr>
                <w:rFonts w:ascii="Arial" w:eastAsia="Times New Roman" w:hAnsi="Arial" w:cs="Arial"/>
                <w:color w:val="2B2B2B"/>
                <w:lang w:eastAsia="en-IN" w:bidi="hi-IN"/>
              </w:rPr>
              <w:t xml:space="preserve"> </w:t>
            </w:r>
            <w:r w:rsidR="0016297C" w:rsidRPr="0016297C">
              <w:rPr>
                <w:rFonts w:ascii="Arial" w:eastAsia="Times New Roman" w:hAnsi="Arial" w:cs="Arial"/>
                <w:color w:val="2B2B2B"/>
                <w:lang w:eastAsia="en-IN" w:bidi="hi-IN"/>
              </w:rPr>
              <w:t>is affiliated to CBSE with classes from Nursery to XII. The school follows the CBSE curriculum in Classes IX to XII and uses NCERT books in vario</w:t>
            </w:r>
            <w:r w:rsidR="00CA05F5">
              <w:rPr>
                <w:rFonts w:ascii="Arial" w:eastAsia="Times New Roman" w:hAnsi="Arial" w:cs="Arial"/>
                <w:color w:val="2B2B2B"/>
                <w:lang w:eastAsia="en-IN" w:bidi="hi-IN"/>
              </w:rPr>
              <w:t xml:space="preserve">us subjects. In </w:t>
            </w:r>
            <w:r w:rsidR="00CA05F5" w:rsidRPr="0016297C">
              <w:rPr>
                <w:rFonts w:ascii="Arial" w:eastAsia="Times New Roman" w:hAnsi="Arial" w:cs="Arial"/>
                <w:color w:val="2B2B2B"/>
                <w:lang w:eastAsia="en-IN" w:bidi="hi-IN"/>
              </w:rPr>
              <w:t>Classes</w:t>
            </w:r>
            <w:r w:rsidR="0016297C" w:rsidRPr="0016297C">
              <w:rPr>
                <w:rFonts w:ascii="Arial" w:eastAsia="Times New Roman" w:hAnsi="Arial" w:cs="Arial"/>
                <w:color w:val="2B2B2B"/>
                <w:lang w:eastAsia="en-IN" w:bidi="hi-IN"/>
              </w:rPr>
              <w:t xml:space="preserve"> VI-VIII also, the school follows primarily NCERT books and guidelines.</w:t>
            </w:r>
          </w:p>
          <w:p w:rsidR="0016297C" w:rsidRPr="0016297C" w:rsidRDefault="0016297C" w:rsidP="0016297C">
            <w:pPr>
              <w:spacing w:after="100" w:afterAutospacing="1" w:line="240" w:lineRule="auto"/>
              <w:outlineLvl w:val="2"/>
              <w:rPr>
                <w:rFonts w:ascii="inherit" w:eastAsia="Times New Roman" w:hAnsi="inherit" w:cs="Arial"/>
                <w:color w:val="2B2B2B"/>
                <w:sz w:val="27"/>
                <w:szCs w:val="27"/>
                <w:lang w:eastAsia="en-IN" w:bidi="hi-IN"/>
              </w:rPr>
            </w:pPr>
            <w:r w:rsidRPr="0016297C">
              <w:rPr>
                <w:rFonts w:ascii="inherit" w:eastAsia="Times New Roman" w:hAnsi="inherit" w:cs="Arial"/>
                <w:color w:val="2B2B2B"/>
                <w:sz w:val="27"/>
                <w:szCs w:val="27"/>
                <w:lang w:eastAsia="en-IN" w:bidi="hi-IN"/>
              </w:rPr>
              <w:t>Subjects Taught in various Classes</w:t>
            </w:r>
          </w:p>
          <w:tbl>
            <w:tblPr>
              <w:tblW w:w="1046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03"/>
              <w:gridCol w:w="3603"/>
              <w:gridCol w:w="5358"/>
            </w:tblGrid>
            <w:tr w:rsidR="0016297C" w:rsidRPr="0016297C" w:rsidTr="00CA05F5">
              <w:trPr>
                <w:trHeight w:val="456"/>
              </w:trPr>
              <w:tc>
                <w:tcPr>
                  <w:tcW w:w="0" w:type="auto"/>
                  <w:tcBorders>
                    <w:top w:val="single" w:sz="6" w:space="0" w:color="DEE2E6"/>
                    <w:left w:val="outset" w:sz="6" w:space="0" w:color="auto"/>
                    <w:bottom w:val="outset" w:sz="6" w:space="0" w:color="auto"/>
                    <w:right w:val="outset" w:sz="6" w:space="0" w:color="auto"/>
                  </w:tcBorders>
                  <w:shd w:val="clear" w:color="auto" w:fill="F8EDCE"/>
                  <w:hideMark/>
                </w:tcPr>
                <w:p w:rsidR="0016297C" w:rsidRPr="0016297C" w:rsidRDefault="0016297C" w:rsidP="0016297C">
                  <w:pPr>
                    <w:spacing w:after="100" w:afterAutospacing="1" w:line="240" w:lineRule="auto"/>
                    <w:jc w:val="center"/>
                    <w:rPr>
                      <w:rFonts w:ascii="Times New Roman" w:eastAsia="Times New Roman" w:hAnsi="Times New Roman" w:cs="Times New Roman"/>
                      <w:b/>
                      <w:bCs/>
                      <w:color w:val="F4393C"/>
                      <w:sz w:val="24"/>
                      <w:szCs w:val="24"/>
                      <w:lang w:eastAsia="en-IN" w:bidi="hi-IN"/>
                    </w:rPr>
                  </w:pPr>
                  <w:r w:rsidRPr="0016297C">
                    <w:rPr>
                      <w:rFonts w:ascii="Times New Roman" w:eastAsia="Times New Roman" w:hAnsi="Times New Roman" w:cs="Times New Roman"/>
                      <w:b/>
                      <w:bCs/>
                      <w:color w:val="F4393C"/>
                      <w:sz w:val="24"/>
                      <w:szCs w:val="24"/>
                      <w:lang w:eastAsia="en-IN" w:bidi="hi-IN"/>
                    </w:rPr>
                    <w:t>SUBJECTS</w:t>
                  </w:r>
                </w:p>
              </w:tc>
              <w:tc>
                <w:tcPr>
                  <w:tcW w:w="0" w:type="auto"/>
                  <w:tcBorders>
                    <w:top w:val="single" w:sz="6" w:space="0" w:color="DEE2E6"/>
                    <w:left w:val="outset" w:sz="6" w:space="0" w:color="auto"/>
                    <w:bottom w:val="outset" w:sz="6" w:space="0" w:color="auto"/>
                    <w:right w:val="outset" w:sz="6" w:space="0" w:color="auto"/>
                  </w:tcBorders>
                  <w:shd w:val="clear" w:color="auto" w:fill="F8EDCE"/>
                  <w:hideMark/>
                </w:tcPr>
                <w:p w:rsidR="0016297C" w:rsidRPr="0016297C" w:rsidRDefault="0016297C" w:rsidP="0016297C">
                  <w:pPr>
                    <w:spacing w:after="100" w:afterAutospacing="1" w:line="240" w:lineRule="auto"/>
                    <w:jc w:val="center"/>
                    <w:rPr>
                      <w:rFonts w:ascii="Times New Roman" w:eastAsia="Times New Roman" w:hAnsi="Times New Roman" w:cs="Times New Roman"/>
                      <w:b/>
                      <w:bCs/>
                      <w:color w:val="E81D01"/>
                      <w:sz w:val="24"/>
                      <w:szCs w:val="24"/>
                      <w:lang w:eastAsia="en-IN" w:bidi="hi-IN"/>
                    </w:rPr>
                  </w:pPr>
                  <w:r w:rsidRPr="0016297C">
                    <w:rPr>
                      <w:rFonts w:ascii="Times New Roman" w:eastAsia="Times New Roman" w:hAnsi="Times New Roman" w:cs="Times New Roman"/>
                      <w:b/>
                      <w:bCs/>
                      <w:color w:val="E81D01"/>
                      <w:sz w:val="24"/>
                      <w:szCs w:val="24"/>
                      <w:lang w:eastAsia="en-IN" w:bidi="hi-IN"/>
                    </w:rPr>
                    <w:t>CLASSES VI – VIII</w:t>
                  </w:r>
                </w:p>
              </w:tc>
              <w:tc>
                <w:tcPr>
                  <w:tcW w:w="0" w:type="auto"/>
                  <w:tcBorders>
                    <w:top w:val="single" w:sz="6" w:space="0" w:color="DEE2E6"/>
                    <w:left w:val="outset" w:sz="6" w:space="0" w:color="auto"/>
                    <w:bottom w:val="outset" w:sz="6" w:space="0" w:color="auto"/>
                    <w:right w:val="outset" w:sz="6" w:space="0" w:color="auto"/>
                  </w:tcBorders>
                  <w:shd w:val="clear" w:color="auto" w:fill="F8EDCE"/>
                  <w:hideMark/>
                </w:tcPr>
                <w:p w:rsidR="0016297C" w:rsidRPr="0016297C" w:rsidRDefault="0016297C" w:rsidP="0016297C">
                  <w:pPr>
                    <w:spacing w:after="100" w:afterAutospacing="1" w:line="240" w:lineRule="auto"/>
                    <w:jc w:val="center"/>
                    <w:rPr>
                      <w:rFonts w:ascii="Times New Roman" w:eastAsia="Times New Roman" w:hAnsi="Times New Roman" w:cs="Times New Roman"/>
                      <w:b/>
                      <w:bCs/>
                      <w:color w:val="E81D01"/>
                      <w:sz w:val="24"/>
                      <w:szCs w:val="24"/>
                      <w:lang w:eastAsia="en-IN" w:bidi="hi-IN"/>
                    </w:rPr>
                  </w:pPr>
                  <w:r w:rsidRPr="0016297C">
                    <w:rPr>
                      <w:rFonts w:ascii="Times New Roman" w:eastAsia="Times New Roman" w:hAnsi="Times New Roman" w:cs="Times New Roman"/>
                      <w:b/>
                      <w:bCs/>
                      <w:color w:val="E81D01"/>
                      <w:sz w:val="24"/>
                      <w:szCs w:val="24"/>
                      <w:lang w:eastAsia="en-IN" w:bidi="hi-IN"/>
                    </w:rPr>
                    <w:t>CLASSES IX – X</w:t>
                  </w:r>
                </w:p>
              </w:tc>
            </w:tr>
            <w:tr w:rsidR="0016297C" w:rsidRPr="0016297C" w:rsidTr="00CA05F5">
              <w:trPr>
                <w:trHeight w:val="482"/>
              </w:trPr>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Language 1</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English</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English</w:t>
                  </w:r>
                </w:p>
              </w:tc>
            </w:tr>
            <w:tr w:rsidR="0016297C" w:rsidRPr="0016297C" w:rsidTr="00CA05F5">
              <w:trPr>
                <w:trHeight w:val="456"/>
              </w:trPr>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Language 2</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Hindi</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CA05F5" w:rsidP="0016297C">
                  <w:pPr>
                    <w:spacing w:after="100" w:afterAutospacing="1" w:line="24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Hindi</w:t>
                  </w:r>
                </w:p>
              </w:tc>
            </w:tr>
            <w:tr w:rsidR="0016297C" w:rsidRPr="0016297C" w:rsidTr="00CA05F5">
              <w:trPr>
                <w:trHeight w:val="482"/>
              </w:trPr>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Elective 1</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Mathematics</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Mathematics</w:t>
                  </w:r>
                </w:p>
              </w:tc>
            </w:tr>
            <w:tr w:rsidR="0016297C" w:rsidRPr="0016297C" w:rsidTr="00CA05F5">
              <w:trPr>
                <w:trHeight w:val="456"/>
              </w:trPr>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Elective 2</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Science</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Science</w:t>
                  </w:r>
                </w:p>
              </w:tc>
            </w:tr>
            <w:tr w:rsidR="0016297C" w:rsidRPr="0016297C" w:rsidTr="00CA05F5">
              <w:trPr>
                <w:trHeight w:val="456"/>
              </w:trPr>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Elective 3</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Social Studies</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Social Studies</w:t>
                  </w:r>
                </w:p>
              </w:tc>
            </w:tr>
            <w:tr w:rsidR="00F81DBE" w:rsidRPr="0016297C" w:rsidTr="00CA05F5">
              <w:trPr>
                <w:trHeight w:val="482"/>
              </w:trPr>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Language 3</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Sanskrit/Punjabi</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Sanskrit/Punjabi</w:t>
                  </w:r>
                </w:p>
              </w:tc>
            </w:tr>
            <w:tr w:rsidR="00F81DBE" w:rsidRPr="0016297C" w:rsidTr="00CA05F5">
              <w:trPr>
                <w:trHeight w:val="456"/>
              </w:trPr>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0"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 </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Computer Applications</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Information Technology (Class X) – Optional</w:t>
                  </w:r>
                </w:p>
              </w:tc>
            </w:tr>
            <w:tr w:rsidR="00F81DBE" w:rsidRPr="0016297C" w:rsidTr="00CA05F5">
              <w:trPr>
                <w:trHeight w:val="482"/>
              </w:trPr>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0"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 </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Work Experience</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Work Experience</w:t>
                  </w:r>
                </w:p>
              </w:tc>
            </w:tr>
            <w:tr w:rsidR="00F81DBE" w:rsidRPr="0016297C" w:rsidTr="00CA05F5">
              <w:trPr>
                <w:trHeight w:val="456"/>
              </w:trPr>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 </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Physical and Health Education</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Physical and Health Education</w:t>
                  </w:r>
                </w:p>
              </w:tc>
            </w:tr>
            <w:tr w:rsidR="00F81DBE" w:rsidRPr="0016297C" w:rsidTr="00CA05F5">
              <w:trPr>
                <w:trHeight w:val="456"/>
              </w:trPr>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 </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Sports</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Sports</w:t>
                  </w:r>
                </w:p>
              </w:tc>
            </w:tr>
            <w:tr w:rsidR="00F81DBE" w:rsidRPr="0016297C" w:rsidTr="00CA05F5">
              <w:trPr>
                <w:trHeight w:val="482"/>
              </w:trPr>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0"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 </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Art Education</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F81DBE" w:rsidRPr="0016297C" w:rsidRDefault="00F81DBE" w:rsidP="00F81DBE">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Art Education</w:t>
                  </w:r>
                </w:p>
              </w:tc>
            </w:tr>
          </w:tbl>
          <w:p w:rsidR="00CA05F5" w:rsidRDefault="00CA05F5" w:rsidP="0016297C">
            <w:pPr>
              <w:spacing w:after="100" w:afterAutospacing="1" w:line="240" w:lineRule="auto"/>
              <w:outlineLvl w:val="2"/>
              <w:rPr>
                <w:rFonts w:ascii="inherit" w:eastAsia="Times New Roman" w:hAnsi="inherit" w:cs="Arial"/>
                <w:color w:val="2B2B2B"/>
                <w:sz w:val="27"/>
                <w:szCs w:val="27"/>
                <w:lang w:eastAsia="en-IN" w:bidi="hi-IN"/>
              </w:rPr>
            </w:pPr>
          </w:p>
          <w:p w:rsidR="00CA05F5" w:rsidRDefault="00CA05F5" w:rsidP="0016297C">
            <w:pPr>
              <w:spacing w:after="100" w:afterAutospacing="1" w:line="240" w:lineRule="auto"/>
              <w:outlineLvl w:val="2"/>
              <w:rPr>
                <w:rFonts w:ascii="inherit" w:eastAsia="Times New Roman" w:hAnsi="inherit" w:cs="Arial"/>
                <w:color w:val="2B2B2B"/>
                <w:sz w:val="27"/>
                <w:szCs w:val="27"/>
                <w:lang w:eastAsia="en-IN" w:bidi="hi-IN"/>
              </w:rPr>
            </w:pPr>
          </w:p>
          <w:p w:rsidR="00CA05F5" w:rsidRDefault="00CA05F5" w:rsidP="0016297C">
            <w:pPr>
              <w:spacing w:after="100" w:afterAutospacing="1" w:line="240" w:lineRule="auto"/>
              <w:outlineLvl w:val="2"/>
              <w:rPr>
                <w:rFonts w:ascii="inherit" w:eastAsia="Times New Roman" w:hAnsi="inherit" w:cs="Arial"/>
                <w:color w:val="2B2B2B"/>
                <w:sz w:val="27"/>
                <w:szCs w:val="27"/>
                <w:lang w:eastAsia="en-IN" w:bidi="hi-IN"/>
              </w:rPr>
            </w:pPr>
          </w:p>
          <w:p w:rsidR="0016297C" w:rsidRPr="0016297C" w:rsidRDefault="0016297C" w:rsidP="0016297C">
            <w:pPr>
              <w:spacing w:after="100" w:afterAutospacing="1" w:line="240" w:lineRule="auto"/>
              <w:outlineLvl w:val="2"/>
              <w:rPr>
                <w:rFonts w:ascii="inherit" w:eastAsia="Times New Roman" w:hAnsi="inherit" w:cs="Arial"/>
                <w:color w:val="2B2B2B"/>
                <w:sz w:val="27"/>
                <w:szCs w:val="27"/>
                <w:lang w:eastAsia="en-IN" w:bidi="hi-IN"/>
              </w:rPr>
            </w:pPr>
            <w:r w:rsidRPr="0016297C">
              <w:rPr>
                <w:rFonts w:ascii="inherit" w:eastAsia="Times New Roman" w:hAnsi="inherit" w:cs="Arial"/>
                <w:color w:val="2B2B2B"/>
                <w:sz w:val="27"/>
                <w:szCs w:val="27"/>
                <w:lang w:eastAsia="en-IN" w:bidi="hi-IN"/>
              </w:rPr>
              <w:t>Science, Commerce and Humanities are offered at Senior Secondary Level.</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85"/>
              <w:gridCol w:w="1579"/>
              <w:gridCol w:w="1878"/>
              <w:gridCol w:w="1878"/>
              <w:gridCol w:w="2630"/>
            </w:tblGrid>
            <w:tr w:rsidR="0016297C" w:rsidRPr="0016297C" w:rsidTr="0016297C">
              <w:tc>
                <w:tcPr>
                  <w:tcW w:w="0" w:type="auto"/>
                  <w:gridSpan w:val="5"/>
                  <w:tcBorders>
                    <w:top w:val="single" w:sz="6" w:space="0" w:color="DEE2E6"/>
                    <w:left w:val="outset" w:sz="6" w:space="0" w:color="auto"/>
                    <w:bottom w:val="outset" w:sz="6" w:space="0" w:color="auto"/>
                    <w:right w:val="outset" w:sz="6" w:space="0" w:color="auto"/>
                  </w:tcBorders>
                  <w:shd w:val="clear" w:color="auto" w:fill="F8EDCE"/>
                  <w:hideMark/>
                </w:tcPr>
                <w:p w:rsidR="0016297C" w:rsidRPr="0016297C" w:rsidRDefault="0016297C" w:rsidP="0016297C">
                  <w:pPr>
                    <w:spacing w:after="100" w:afterAutospacing="1" w:line="240" w:lineRule="auto"/>
                    <w:jc w:val="center"/>
                    <w:rPr>
                      <w:rFonts w:ascii="Times New Roman" w:eastAsia="Times New Roman" w:hAnsi="Times New Roman" w:cs="Times New Roman"/>
                      <w:b/>
                      <w:bCs/>
                      <w:sz w:val="24"/>
                      <w:szCs w:val="24"/>
                      <w:lang w:eastAsia="en-IN" w:bidi="hi-IN"/>
                    </w:rPr>
                  </w:pPr>
                  <w:r w:rsidRPr="0016297C">
                    <w:rPr>
                      <w:rFonts w:ascii="Times New Roman" w:eastAsia="Times New Roman" w:hAnsi="Times New Roman" w:cs="Times New Roman"/>
                      <w:b/>
                      <w:bCs/>
                      <w:sz w:val="24"/>
                      <w:szCs w:val="24"/>
                      <w:lang w:eastAsia="en-IN" w:bidi="hi-IN"/>
                    </w:rPr>
                    <w:t>CLASS XI-XII</w:t>
                  </w:r>
                </w:p>
              </w:tc>
            </w:tr>
            <w:tr w:rsidR="00F2024F" w:rsidRPr="0016297C" w:rsidTr="0016297C">
              <w:tc>
                <w:tcPr>
                  <w:tcW w:w="0" w:type="auto"/>
                  <w:tcBorders>
                    <w:top w:val="single" w:sz="6" w:space="0" w:color="DEE2E6"/>
                    <w:left w:val="outset" w:sz="6" w:space="0" w:color="auto"/>
                    <w:bottom w:val="outset" w:sz="6" w:space="0" w:color="auto"/>
                    <w:right w:val="outset" w:sz="6" w:space="0" w:color="auto"/>
                  </w:tcBorders>
                  <w:shd w:val="clear" w:color="auto" w:fill="C7F7DD"/>
                  <w:hideMark/>
                </w:tcPr>
                <w:p w:rsidR="0016297C" w:rsidRPr="0016297C" w:rsidRDefault="0016297C" w:rsidP="0016297C">
                  <w:pPr>
                    <w:spacing w:after="100" w:afterAutospacing="1" w:line="240" w:lineRule="auto"/>
                    <w:jc w:val="center"/>
                    <w:rPr>
                      <w:rFonts w:ascii="Times New Roman" w:eastAsia="Times New Roman" w:hAnsi="Times New Roman" w:cs="Times New Roman"/>
                      <w:b/>
                      <w:bCs/>
                      <w:sz w:val="24"/>
                      <w:szCs w:val="24"/>
                      <w:lang w:eastAsia="en-IN" w:bidi="hi-IN"/>
                    </w:rPr>
                  </w:pPr>
                  <w:r w:rsidRPr="0016297C">
                    <w:rPr>
                      <w:rFonts w:ascii="Times New Roman" w:eastAsia="Times New Roman" w:hAnsi="Times New Roman" w:cs="Times New Roman"/>
                      <w:b/>
                      <w:bCs/>
                      <w:sz w:val="24"/>
                      <w:szCs w:val="24"/>
                      <w:lang w:eastAsia="en-IN" w:bidi="hi-IN"/>
                    </w:rPr>
                    <w:t>SCIENCE STREAM</w:t>
                  </w:r>
                  <w:r w:rsidRPr="0016297C">
                    <w:rPr>
                      <w:rFonts w:ascii="Times New Roman" w:eastAsia="Times New Roman" w:hAnsi="Times New Roman" w:cs="Times New Roman"/>
                      <w:b/>
                      <w:bCs/>
                      <w:sz w:val="24"/>
                      <w:szCs w:val="24"/>
                      <w:lang w:eastAsia="en-IN" w:bidi="hi-IN"/>
                    </w:rPr>
                    <w:br/>
                    <w:t>(Non-medical)</w:t>
                  </w:r>
                </w:p>
              </w:tc>
              <w:tc>
                <w:tcPr>
                  <w:tcW w:w="0" w:type="auto"/>
                  <w:tcBorders>
                    <w:top w:val="single" w:sz="6" w:space="0" w:color="DEE2E6"/>
                    <w:left w:val="outset" w:sz="6" w:space="0" w:color="auto"/>
                    <w:bottom w:val="outset" w:sz="6" w:space="0" w:color="auto"/>
                    <w:right w:val="outset" w:sz="6" w:space="0" w:color="auto"/>
                  </w:tcBorders>
                  <w:shd w:val="clear" w:color="auto" w:fill="C7F7DD"/>
                  <w:hideMark/>
                </w:tcPr>
                <w:p w:rsidR="0016297C" w:rsidRPr="0016297C" w:rsidRDefault="0016297C" w:rsidP="0016297C">
                  <w:pPr>
                    <w:spacing w:after="100" w:afterAutospacing="1" w:line="240" w:lineRule="auto"/>
                    <w:jc w:val="center"/>
                    <w:rPr>
                      <w:rFonts w:ascii="Times New Roman" w:eastAsia="Times New Roman" w:hAnsi="Times New Roman" w:cs="Times New Roman"/>
                      <w:b/>
                      <w:bCs/>
                      <w:sz w:val="24"/>
                      <w:szCs w:val="24"/>
                      <w:lang w:eastAsia="en-IN" w:bidi="hi-IN"/>
                    </w:rPr>
                  </w:pPr>
                  <w:r w:rsidRPr="0016297C">
                    <w:rPr>
                      <w:rFonts w:ascii="Times New Roman" w:eastAsia="Times New Roman" w:hAnsi="Times New Roman" w:cs="Times New Roman"/>
                      <w:b/>
                      <w:bCs/>
                      <w:sz w:val="24"/>
                      <w:szCs w:val="24"/>
                      <w:lang w:eastAsia="en-IN" w:bidi="hi-IN"/>
                    </w:rPr>
                    <w:t>SCIENCE STREAM</w:t>
                  </w:r>
                  <w:r w:rsidRPr="0016297C">
                    <w:rPr>
                      <w:rFonts w:ascii="Times New Roman" w:eastAsia="Times New Roman" w:hAnsi="Times New Roman" w:cs="Times New Roman"/>
                      <w:b/>
                      <w:bCs/>
                      <w:sz w:val="24"/>
                      <w:szCs w:val="24"/>
                      <w:lang w:eastAsia="en-IN" w:bidi="hi-IN"/>
                    </w:rPr>
                    <w:br/>
                    <w:t>(Medical)</w:t>
                  </w:r>
                </w:p>
              </w:tc>
              <w:tc>
                <w:tcPr>
                  <w:tcW w:w="0" w:type="auto"/>
                  <w:tcBorders>
                    <w:top w:val="single" w:sz="6" w:space="0" w:color="DEE2E6"/>
                    <w:left w:val="outset" w:sz="6" w:space="0" w:color="auto"/>
                    <w:bottom w:val="outset" w:sz="6" w:space="0" w:color="auto"/>
                    <w:right w:val="outset" w:sz="6" w:space="0" w:color="auto"/>
                  </w:tcBorders>
                  <w:shd w:val="clear" w:color="auto" w:fill="C7F7DD"/>
                  <w:hideMark/>
                </w:tcPr>
                <w:p w:rsidR="0016297C" w:rsidRPr="0016297C" w:rsidRDefault="0016297C" w:rsidP="0016297C">
                  <w:pPr>
                    <w:spacing w:after="100" w:afterAutospacing="1" w:line="240" w:lineRule="auto"/>
                    <w:jc w:val="center"/>
                    <w:rPr>
                      <w:rFonts w:ascii="Times New Roman" w:eastAsia="Times New Roman" w:hAnsi="Times New Roman" w:cs="Times New Roman"/>
                      <w:b/>
                      <w:bCs/>
                      <w:sz w:val="24"/>
                      <w:szCs w:val="24"/>
                      <w:lang w:eastAsia="en-IN" w:bidi="hi-IN"/>
                    </w:rPr>
                  </w:pPr>
                  <w:r w:rsidRPr="0016297C">
                    <w:rPr>
                      <w:rFonts w:ascii="Times New Roman" w:eastAsia="Times New Roman" w:hAnsi="Times New Roman" w:cs="Times New Roman"/>
                      <w:b/>
                      <w:bCs/>
                      <w:sz w:val="24"/>
                      <w:szCs w:val="24"/>
                      <w:lang w:eastAsia="en-IN" w:bidi="hi-IN"/>
                    </w:rPr>
                    <w:t>COMMERCE STREAM</w:t>
                  </w:r>
                  <w:r w:rsidRPr="0016297C">
                    <w:rPr>
                      <w:rFonts w:ascii="Times New Roman" w:eastAsia="Times New Roman" w:hAnsi="Times New Roman" w:cs="Times New Roman"/>
                      <w:b/>
                      <w:bCs/>
                      <w:sz w:val="24"/>
                      <w:szCs w:val="24"/>
                      <w:lang w:eastAsia="en-IN" w:bidi="hi-IN"/>
                    </w:rPr>
                    <w:br/>
                    <w:t>(With Mathematics)</w:t>
                  </w:r>
                </w:p>
              </w:tc>
              <w:tc>
                <w:tcPr>
                  <w:tcW w:w="0" w:type="auto"/>
                  <w:tcBorders>
                    <w:top w:val="single" w:sz="6" w:space="0" w:color="DEE2E6"/>
                    <w:left w:val="outset" w:sz="6" w:space="0" w:color="auto"/>
                    <w:bottom w:val="outset" w:sz="6" w:space="0" w:color="auto"/>
                    <w:right w:val="outset" w:sz="6" w:space="0" w:color="auto"/>
                  </w:tcBorders>
                  <w:shd w:val="clear" w:color="auto" w:fill="C7F7DD"/>
                  <w:hideMark/>
                </w:tcPr>
                <w:p w:rsidR="0016297C" w:rsidRPr="0016297C" w:rsidRDefault="0016297C" w:rsidP="0016297C">
                  <w:pPr>
                    <w:spacing w:after="100" w:afterAutospacing="1" w:line="240" w:lineRule="auto"/>
                    <w:jc w:val="center"/>
                    <w:rPr>
                      <w:rFonts w:ascii="Times New Roman" w:eastAsia="Times New Roman" w:hAnsi="Times New Roman" w:cs="Times New Roman"/>
                      <w:b/>
                      <w:bCs/>
                      <w:sz w:val="24"/>
                      <w:szCs w:val="24"/>
                      <w:lang w:eastAsia="en-IN" w:bidi="hi-IN"/>
                    </w:rPr>
                  </w:pPr>
                  <w:r w:rsidRPr="0016297C">
                    <w:rPr>
                      <w:rFonts w:ascii="Times New Roman" w:eastAsia="Times New Roman" w:hAnsi="Times New Roman" w:cs="Times New Roman"/>
                      <w:b/>
                      <w:bCs/>
                      <w:sz w:val="24"/>
                      <w:szCs w:val="24"/>
                      <w:lang w:eastAsia="en-IN" w:bidi="hi-IN"/>
                    </w:rPr>
                    <w:t>COMMERCE STREAM</w:t>
                  </w:r>
                  <w:r w:rsidRPr="0016297C">
                    <w:rPr>
                      <w:rFonts w:ascii="Times New Roman" w:eastAsia="Times New Roman" w:hAnsi="Times New Roman" w:cs="Times New Roman"/>
                      <w:b/>
                      <w:bCs/>
                      <w:sz w:val="24"/>
                      <w:szCs w:val="24"/>
                      <w:lang w:eastAsia="en-IN" w:bidi="hi-IN"/>
                    </w:rPr>
                    <w:br/>
                    <w:t>(Without Mathematics)</w:t>
                  </w:r>
                </w:p>
              </w:tc>
              <w:tc>
                <w:tcPr>
                  <w:tcW w:w="0" w:type="auto"/>
                  <w:tcBorders>
                    <w:top w:val="single" w:sz="6" w:space="0" w:color="DEE2E6"/>
                    <w:left w:val="outset" w:sz="6" w:space="0" w:color="auto"/>
                    <w:bottom w:val="outset" w:sz="6" w:space="0" w:color="auto"/>
                    <w:right w:val="outset" w:sz="6" w:space="0" w:color="auto"/>
                  </w:tcBorders>
                  <w:shd w:val="clear" w:color="auto" w:fill="C7F7DD"/>
                  <w:hideMark/>
                </w:tcPr>
                <w:p w:rsidR="0016297C" w:rsidRPr="0016297C" w:rsidRDefault="0016297C" w:rsidP="0016297C">
                  <w:pPr>
                    <w:spacing w:after="100" w:afterAutospacing="1" w:line="240" w:lineRule="auto"/>
                    <w:jc w:val="center"/>
                    <w:rPr>
                      <w:rFonts w:ascii="Times New Roman" w:eastAsia="Times New Roman" w:hAnsi="Times New Roman" w:cs="Times New Roman"/>
                      <w:b/>
                      <w:bCs/>
                      <w:sz w:val="24"/>
                      <w:szCs w:val="24"/>
                      <w:lang w:eastAsia="en-IN" w:bidi="hi-IN"/>
                    </w:rPr>
                  </w:pPr>
                  <w:r w:rsidRPr="0016297C">
                    <w:rPr>
                      <w:rFonts w:ascii="Times New Roman" w:eastAsia="Times New Roman" w:hAnsi="Times New Roman" w:cs="Times New Roman"/>
                      <w:b/>
                      <w:bCs/>
                      <w:sz w:val="24"/>
                      <w:szCs w:val="24"/>
                      <w:lang w:eastAsia="en-IN" w:bidi="hi-IN"/>
                    </w:rPr>
                    <w:t>HUMANITIES STREAM</w:t>
                  </w:r>
                </w:p>
              </w:tc>
            </w:tr>
            <w:tr w:rsidR="00F2024F" w:rsidRPr="0016297C" w:rsidTr="0016297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English*</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English*</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English*</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English*</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S1/P1</w:t>
                  </w:r>
                  <w:r w:rsidRPr="0016297C">
                    <w:rPr>
                      <w:rFonts w:ascii="Times New Roman" w:eastAsia="Times New Roman" w:hAnsi="Times New Roman" w:cs="Times New Roman"/>
                      <w:sz w:val="24"/>
                      <w:szCs w:val="24"/>
                      <w:lang w:eastAsia="en-IN" w:bidi="hi-IN"/>
                    </w:rPr>
                    <w:br/>
                    <w:t>English*</w:t>
                  </w:r>
                </w:p>
              </w:tc>
            </w:tr>
            <w:tr w:rsidR="00F2024F" w:rsidRPr="0016297C" w:rsidTr="0016297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Mathematics</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Mathematics</w:t>
                  </w:r>
                  <w:r w:rsidR="00F81DBE">
                    <w:rPr>
                      <w:rFonts w:ascii="Times New Roman" w:eastAsia="Times New Roman" w:hAnsi="Times New Roman" w:cs="Times New Roman"/>
                      <w:sz w:val="24"/>
                      <w:szCs w:val="24"/>
                      <w:lang w:eastAsia="en-IN" w:bidi="hi-IN"/>
                    </w:rPr>
                    <w:t xml:space="preserve"> </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Mathematics</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F2024F" w:rsidP="0016297C">
                  <w:pPr>
                    <w:spacing w:after="100" w:afterAutospacing="1" w:line="24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 xml:space="preserve">Painting/ PE/ </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F81DBE" w:rsidP="0016297C">
                  <w:pPr>
                    <w:spacing w:after="100" w:afterAutospacing="1" w:line="24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S2/P2</w:t>
                  </w:r>
                  <w:r>
                    <w:rPr>
                      <w:rFonts w:ascii="Times New Roman" w:eastAsia="Times New Roman" w:hAnsi="Times New Roman" w:cs="Times New Roman"/>
                      <w:sz w:val="24"/>
                      <w:szCs w:val="24"/>
                      <w:lang w:eastAsia="en-IN" w:bidi="hi-IN"/>
                    </w:rPr>
                    <w:br/>
                    <w:t>Mathematics</w:t>
                  </w:r>
                  <w:r w:rsidR="0016297C" w:rsidRPr="0016297C">
                    <w:rPr>
                      <w:rFonts w:ascii="Times New Roman" w:eastAsia="Times New Roman" w:hAnsi="Times New Roman" w:cs="Times New Roman"/>
                      <w:sz w:val="24"/>
                      <w:szCs w:val="24"/>
                      <w:lang w:eastAsia="en-IN" w:bidi="hi-IN"/>
                    </w:rPr>
                    <w:t>,</w:t>
                  </w:r>
                  <w:r w:rsidR="00F2024F">
                    <w:rPr>
                      <w:rFonts w:ascii="Times New Roman" w:eastAsia="Times New Roman" w:hAnsi="Times New Roman" w:cs="Times New Roman"/>
                      <w:sz w:val="24"/>
                      <w:szCs w:val="24"/>
                      <w:lang w:eastAsia="en-IN" w:bidi="hi-IN"/>
                    </w:rPr>
                    <w:t xml:space="preserve"> Physical Education, </w:t>
                  </w:r>
                  <w:r w:rsidR="0016297C" w:rsidRPr="0016297C">
                    <w:rPr>
                      <w:rFonts w:ascii="Times New Roman" w:eastAsia="Times New Roman" w:hAnsi="Times New Roman" w:cs="Times New Roman"/>
                      <w:sz w:val="24"/>
                      <w:szCs w:val="24"/>
                      <w:lang w:eastAsia="en-IN" w:bidi="hi-IN"/>
                    </w:rPr>
                    <w:t xml:space="preserve"> Painting</w:t>
                  </w:r>
                </w:p>
              </w:tc>
            </w:tr>
            <w:tr w:rsidR="00F2024F" w:rsidRPr="0016297C" w:rsidTr="0016297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Physics</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Physics</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Business Studies</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Business Studies</w:t>
                  </w:r>
                </w:p>
              </w:tc>
              <w:tc>
                <w:tcPr>
                  <w:tcW w:w="0" w:type="auto"/>
                  <w:vMerge w:val="restart"/>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F2024F" w:rsidP="0016297C">
                  <w:pPr>
                    <w:spacing w:after="100" w:afterAutospacing="1" w:line="24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S3/P3</w:t>
                  </w:r>
                  <w:r>
                    <w:rPr>
                      <w:rFonts w:ascii="Times New Roman" w:eastAsia="Times New Roman" w:hAnsi="Times New Roman" w:cs="Times New Roman"/>
                      <w:sz w:val="24"/>
                      <w:szCs w:val="24"/>
                      <w:lang w:eastAsia="en-IN" w:bidi="hi-IN"/>
                    </w:rPr>
                    <w:br/>
                  </w:r>
                  <w:r w:rsidR="0016297C" w:rsidRPr="0016297C">
                    <w:rPr>
                      <w:rFonts w:ascii="Times New Roman" w:eastAsia="Times New Roman" w:hAnsi="Times New Roman" w:cs="Times New Roman"/>
                      <w:sz w:val="24"/>
                      <w:szCs w:val="24"/>
                      <w:lang w:eastAsia="en-IN" w:bidi="hi-IN"/>
                    </w:rPr>
                    <w:t xml:space="preserve"> Painting, Political </w:t>
                  </w:r>
                  <w:r w:rsidRPr="0016297C">
                    <w:rPr>
                      <w:rFonts w:ascii="Times New Roman" w:eastAsia="Times New Roman" w:hAnsi="Times New Roman" w:cs="Times New Roman"/>
                      <w:sz w:val="24"/>
                      <w:szCs w:val="24"/>
                      <w:lang w:eastAsia="en-IN" w:bidi="hi-IN"/>
                    </w:rPr>
                    <w:t>Science</w:t>
                  </w:r>
                </w:p>
                <w:p w:rsidR="0016297C" w:rsidRPr="0016297C" w:rsidRDefault="00F2024F" w:rsidP="0016297C">
                  <w:pPr>
                    <w:spacing w:after="100" w:afterAutospacing="1" w:line="24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S4/P4</w:t>
                  </w:r>
                  <w:r w:rsidR="0016297C" w:rsidRPr="0016297C">
                    <w:rPr>
                      <w:rFonts w:ascii="Times New Roman" w:eastAsia="Times New Roman" w:hAnsi="Times New Roman" w:cs="Times New Roman"/>
                      <w:sz w:val="24"/>
                      <w:szCs w:val="24"/>
                      <w:lang w:eastAsia="en-IN" w:bidi="hi-IN"/>
                    </w:rPr>
                    <w:t>Computer Science, History, Painting</w:t>
                  </w:r>
                </w:p>
                <w:p w:rsidR="0016297C" w:rsidRPr="0016297C" w:rsidRDefault="00F81DBE" w:rsidP="0016297C">
                  <w:pPr>
                    <w:spacing w:after="100" w:afterAutospacing="1" w:line="240" w:lineRule="auto"/>
                    <w:rPr>
                      <w:rFonts w:ascii="Times New Roman" w:eastAsia="Times New Roman" w:hAnsi="Times New Roman" w:cs="Times New Roman"/>
                      <w:sz w:val="24"/>
                      <w:szCs w:val="24"/>
                      <w:lang w:eastAsia="en-IN" w:bidi="hi-IN"/>
                    </w:rPr>
                  </w:pPr>
                  <w:r>
                    <w:rPr>
                      <w:rFonts w:ascii="Times New Roman" w:eastAsia="Times New Roman" w:hAnsi="Times New Roman" w:cs="Times New Roman"/>
                      <w:sz w:val="24"/>
                      <w:szCs w:val="24"/>
                      <w:lang w:eastAsia="en-IN" w:bidi="hi-IN"/>
                    </w:rPr>
                    <w:t>S5/P5</w:t>
                  </w:r>
                  <w:r>
                    <w:rPr>
                      <w:rFonts w:ascii="Times New Roman" w:eastAsia="Times New Roman" w:hAnsi="Times New Roman" w:cs="Times New Roman"/>
                      <w:sz w:val="24"/>
                      <w:szCs w:val="24"/>
                      <w:lang w:eastAsia="en-IN" w:bidi="hi-IN"/>
                    </w:rPr>
                    <w:br/>
                    <w:t>Economics</w:t>
                  </w:r>
                  <w:r w:rsidR="0016297C" w:rsidRPr="0016297C">
                    <w:rPr>
                      <w:rFonts w:ascii="Times New Roman" w:eastAsia="Times New Roman" w:hAnsi="Times New Roman" w:cs="Times New Roman"/>
                      <w:sz w:val="24"/>
                      <w:szCs w:val="24"/>
                      <w:lang w:eastAsia="en-IN" w:bidi="hi-IN"/>
                    </w:rPr>
                    <w:t>, Geography, Hindi, Political Studies</w:t>
                  </w:r>
                </w:p>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 </w:t>
                  </w:r>
                </w:p>
              </w:tc>
            </w:tr>
            <w:tr w:rsidR="00F2024F" w:rsidRPr="0016297C" w:rsidTr="0016297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Chemistry/Economics</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Chemistry</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Accountancy</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Accountancy</w:t>
                  </w:r>
                </w:p>
              </w:tc>
              <w:tc>
                <w:tcPr>
                  <w:tcW w:w="0" w:type="auto"/>
                  <w:vMerge/>
                  <w:tcBorders>
                    <w:top w:val="single" w:sz="6" w:space="0" w:color="DEE2E6"/>
                    <w:left w:val="outset" w:sz="6" w:space="0" w:color="auto"/>
                    <w:bottom w:val="outset" w:sz="6" w:space="0" w:color="auto"/>
                    <w:right w:val="outset" w:sz="6" w:space="0" w:color="auto"/>
                  </w:tcBorders>
                  <w:shd w:val="clear" w:color="auto" w:fill="auto"/>
                  <w:vAlign w:val="center"/>
                  <w:hideMark/>
                </w:tcPr>
                <w:p w:rsidR="0016297C" w:rsidRPr="0016297C" w:rsidRDefault="0016297C" w:rsidP="0016297C">
                  <w:pPr>
                    <w:spacing w:after="0" w:line="240" w:lineRule="auto"/>
                    <w:rPr>
                      <w:rFonts w:ascii="Times New Roman" w:eastAsia="Times New Roman" w:hAnsi="Times New Roman" w:cs="Times New Roman"/>
                      <w:sz w:val="24"/>
                      <w:szCs w:val="24"/>
                      <w:lang w:eastAsia="en-IN" w:bidi="hi-IN"/>
                    </w:rPr>
                  </w:pPr>
                </w:p>
              </w:tc>
            </w:tr>
            <w:tr w:rsidR="00F2024F" w:rsidRPr="0016297C" w:rsidTr="0016297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Computer Science / Economics/</w:t>
                  </w:r>
                </w:p>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Physical Education</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Biology</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Economics</w:t>
                  </w:r>
                </w:p>
              </w:tc>
              <w:tc>
                <w:tcPr>
                  <w:tcW w:w="0" w:type="auto"/>
                  <w:tcBorders>
                    <w:top w:val="single" w:sz="6" w:space="0" w:color="DEE2E6"/>
                    <w:left w:val="outset" w:sz="6" w:space="0" w:color="auto"/>
                    <w:bottom w:val="outset" w:sz="6" w:space="0" w:color="auto"/>
                    <w:right w:val="outset" w:sz="6" w:space="0" w:color="auto"/>
                  </w:tcBorders>
                  <w:shd w:val="clear" w:color="auto" w:fill="auto"/>
                  <w:hideMark/>
                </w:tcPr>
                <w:p w:rsidR="0016297C" w:rsidRPr="0016297C" w:rsidRDefault="0016297C" w:rsidP="0016297C">
                  <w:pPr>
                    <w:spacing w:after="100" w:afterAutospacing="1" w:line="240" w:lineRule="auto"/>
                    <w:rPr>
                      <w:rFonts w:ascii="Times New Roman" w:eastAsia="Times New Roman" w:hAnsi="Times New Roman" w:cs="Times New Roman"/>
                      <w:sz w:val="24"/>
                      <w:szCs w:val="24"/>
                      <w:lang w:eastAsia="en-IN" w:bidi="hi-IN"/>
                    </w:rPr>
                  </w:pPr>
                  <w:r w:rsidRPr="0016297C">
                    <w:rPr>
                      <w:rFonts w:ascii="Times New Roman" w:eastAsia="Times New Roman" w:hAnsi="Times New Roman" w:cs="Times New Roman"/>
                      <w:sz w:val="24"/>
                      <w:szCs w:val="24"/>
                      <w:lang w:eastAsia="en-IN" w:bidi="hi-IN"/>
                    </w:rPr>
                    <w:t>Economics</w:t>
                  </w:r>
                </w:p>
              </w:tc>
              <w:tc>
                <w:tcPr>
                  <w:tcW w:w="0" w:type="auto"/>
                  <w:vMerge/>
                  <w:tcBorders>
                    <w:top w:val="single" w:sz="6" w:space="0" w:color="DEE2E6"/>
                    <w:left w:val="outset" w:sz="6" w:space="0" w:color="auto"/>
                    <w:bottom w:val="outset" w:sz="6" w:space="0" w:color="auto"/>
                    <w:right w:val="outset" w:sz="6" w:space="0" w:color="auto"/>
                  </w:tcBorders>
                  <w:shd w:val="clear" w:color="auto" w:fill="auto"/>
                  <w:vAlign w:val="center"/>
                  <w:hideMark/>
                </w:tcPr>
                <w:p w:rsidR="0016297C" w:rsidRPr="0016297C" w:rsidRDefault="0016297C" w:rsidP="0016297C">
                  <w:pPr>
                    <w:spacing w:after="0" w:line="240" w:lineRule="auto"/>
                    <w:rPr>
                      <w:rFonts w:ascii="Times New Roman" w:eastAsia="Times New Roman" w:hAnsi="Times New Roman" w:cs="Times New Roman"/>
                      <w:sz w:val="24"/>
                      <w:szCs w:val="24"/>
                      <w:lang w:eastAsia="en-IN" w:bidi="hi-IN"/>
                    </w:rPr>
                  </w:pPr>
                </w:p>
              </w:tc>
            </w:tr>
          </w:tbl>
          <w:p w:rsidR="00CA05F5" w:rsidRDefault="00CA05F5" w:rsidP="00CA05F5">
            <w:pPr>
              <w:spacing w:after="100" w:afterAutospacing="1" w:line="240" w:lineRule="auto"/>
              <w:jc w:val="both"/>
              <w:outlineLvl w:val="3"/>
              <w:rPr>
                <w:rFonts w:ascii="inherit" w:eastAsia="Times New Roman" w:hAnsi="inherit" w:cs="Arial"/>
                <w:color w:val="2B2B2B"/>
                <w:sz w:val="24"/>
                <w:szCs w:val="24"/>
                <w:lang w:eastAsia="en-IN" w:bidi="hi-IN"/>
              </w:rPr>
            </w:pPr>
          </w:p>
          <w:p w:rsidR="0016297C" w:rsidRPr="0016297C" w:rsidRDefault="0016297C" w:rsidP="00CA05F5">
            <w:pPr>
              <w:spacing w:after="100" w:afterAutospacing="1" w:line="240" w:lineRule="auto"/>
              <w:jc w:val="both"/>
              <w:outlineLvl w:val="3"/>
              <w:rPr>
                <w:rFonts w:ascii="inherit" w:eastAsia="Times New Roman" w:hAnsi="inherit" w:cs="Arial"/>
                <w:color w:val="2B2B2B"/>
                <w:sz w:val="24"/>
                <w:szCs w:val="24"/>
                <w:lang w:eastAsia="en-IN" w:bidi="hi-IN"/>
              </w:rPr>
            </w:pPr>
            <w:r w:rsidRPr="0016297C">
              <w:rPr>
                <w:rFonts w:ascii="inherit" w:eastAsia="Times New Roman" w:hAnsi="inherit" w:cs="Arial"/>
                <w:color w:val="2B2B2B"/>
                <w:sz w:val="24"/>
                <w:szCs w:val="24"/>
                <w:lang w:eastAsia="en-IN" w:bidi="hi-IN"/>
              </w:rPr>
              <w:t>Note: Work Experience, Art Education, Physical Education and Sports are also compulsory for the       students.</w:t>
            </w:r>
          </w:p>
          <w:p w:rsidR="0016297C" w:rsidRPr="00CA05F5" w:rsidRDefault="0016297C" w:rsidP="00CA05F5">
            <w:pPr>
              <w:spacing w:after="100" w:afterAutospacing="1" w:line="240" w:lineRule="auto"/>
              <w:jc w:val="both"/>
              <w:rPr>
                <w:rFonts w:ascii="Arial" w:eastAsia="Times New Roman" w:hAnsi="Arial" w:cs="Arial"/>
                <w:b/>
                <w:color w:val="2B2B2B"/>
                <w:lang w:eastAsia="en-IN" w:bidi="hi-IN"/>
              </w:rPr>
            </w:pPr>
            <w:r w:rsidRPr="00CA05F5">
              <w:rPr>
                <w:rFonts w:ascii="Arial" w:eastAsia="Times New Roman" w:hAnsi="Arial" w:cs="Arial"/>
                <w:b/>
                <w:color w:val="2B2B2B"/>
                <w:lang w:eastAsia="en-IN" w:bidi="hi-IN"/>
              </w:rPr>
              <w:t>Curriculum – Primary Level</w:t>
            </w:r>
          </w:p>
          <w:p w:rsidR="0016297C" w:rsidRPr="0016297C" w:rsidRDefault="0016297C" w:rsidP="00CA05F5">
            <w:pPr>
              <w:spacing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The primary school curriculum is based on the NCERT guidelines and focuses on laying the foundations of knowledge, skills and attitudes which will guide the young learners for life.</w:t>
            </w:r>
          </w:p>
          <w:p w:rsidR="0016297C" w:rsidRPr="0016297C" w:rsidRDefault="0016297C" w:rsidP="00CA05F5">
            <w:pPr>
              <w:spacing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The KEY LEARNING DOMAINS which are focused are:</w:t>
            </w:r>
          </w:p>
          <w:p w:rsidR="0016297C" w:rsidRPr="0016297C" w:rsidRDefault="0016297C" w:rsidP="00CA05F5">
            <w:pPr>
              <w:numPr>
                <w:ilvl w:val="0"/>
                <w:numId w:val="1"/>
              </w:numPr>
              <w:spacing w:before="100" w:beforeAutospacing="1"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Language and Literacy (Listening, Reading, Writing &amp; Communication skills)</w:t>
            </w:r>
          </w:p>
          <w:p w:rsidR="0016297C" w:rsidRPr="0016297C" w:rsidRDefault="0016297C" w:rsidP="00CA05F5">
            <w:pPr>
              <w:numPr>
                <w:ilvl w:val="0"/>
                <w:numId w:val="1"/>
              </w:numPr>
              <w:spacing w:before="100" w:beforeAutospacing="1"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Numeracy (Mathematical thinking and reasoning)</w:t>
            </w:r>
          </w:p>
          <w:p w:rsidR="0016297C" w:rsidRPr="0016297C" w:rsidRDefault="0016297C" w:rsidP="00CA05F5">
            <w:pPr>
              <w:numPr>
                <w:ilvl w:val="0"/>
                <w:numId w:val="1"/>
              </w:numPr>
              <w:spacing w:before="100" w:beforeAutospacing="1"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Personal, Social &amp; Emotional Development (Self Awareness &amp; Social Awareness)</w:t>
            </w:r>
          </w:p>
          <w:p w:rsidR="0016297C" w:rsidRPr="0016297C" w:rsidRDefault="0016297C" w:rsidP="00CA05F5">
            <w:pPr>
              <w:numPr>
                <w:ilvl w:val="0"/>
                <w:numId w:val="1"/>
              </w:numPr>
              <w:spacing w:before="100" w:beforeAutospacing="1"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Discovery of the World – (Environmental awareness)</w:t>
            </w:r>
          </w:p>
          <w:p w:rsidR="0016297C" w:rsidRPr="0016297C" w:rsidRDefault="0016297C" w:rsidP="00CA05F5">
            <w:pPr>
              <w:numPr>
                <w:ilvl w:val="0"/>
                <w:numId w:val="1"/>
              </w:numPr>
              <w:spacing w:before="100" w:beforeAutospacing="1"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Motor Skills development (Physical &amp; Health Education)</w:t>
            </w:r>
          </w:p>
          <w:p w:rsidR="00CA05F5" w:rsidRPr="00CA05F5" w:rsidRDefault="0016297C" w:rsidP="00CA05F5">
            <w:pPr>
              <w:numPr>
                <w:ilvl w:val="0"/>
                <w:numId w:val="1"/>
              </w:numPr>
              <w:spacing w:before="100" w:beforeAutospacing="1"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Aesthetics &amp; Creative Expression (Art Education)</w:t>
            </w:r>
          </w:p>
          <w:p w:rsidR="0016297C" w:rsidRPr="0016297C" w:rsidRDefault="0016297C" w:rsidP="00CA05F5">
            <w:pPr>
              <w:spacing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b/>
                <w:bCs/>
                <w:color w:val="2B2B2B"/>
                <w:lang w:eastAsia="en-IN" w:bidi="hi-IN"/>
              </w:rPr>
              <w:t>PRE SCHOOL &amp; KINDERGARTEN</w:t>
            </w:r>
          </w:p>
          <w:p w:rsidR="0016297C" w:rsidRPr="0016297C" w:rsidRDefault="0016297C" w:rsidP="00CA05F5">
            <w:pPr>
              <w:spacing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Learning at this stage is experiential, fun &amp; activity based. The pedagogical processes followed are based on developmentally appropriate methods with multiple teaching and learning strategies. The child is the central figure and an active participant in the teaching learning process. Children enjoy the freedom to explore, express, create and interact within their environment and gain knowledge.</w:t>
            </w:r>
          </w:p>
          <w:p w:rsidR="0016297C" w:rsidRPr="0016297C" w:rsidRDefault="0016297C" w:rsidP="00CA05F5">
            <w:pPr>
              <w:spacing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Children at this stage:</w:t>
            </w:r>
          </w:p>
          <w:p w:rsidR="0016297C" w:rsidRPr="0016297C" w:rsidRDefault="00E74400" w:rsidP="00CA05F5">
            <w:pPr>
              <w:numPr>
                <w:ilvl w:val="0"/>
                <w:numId w:val="2"/>
              </w:numPr>
              <w:spacing w:after="100" w:afterAutospacing="1" w:line="240" w:lineRule="auto"/>
              <w:jc w:val="both"/>
              <w:rPr>
                <w:rFonts w:ascii="Arial" w:eastAsia="Times New Roman" w:hAnsi="Arial" w:cs="Arial"/>
                <w:color w:val="2B2B2B"/>
                <w:lang w:eastAsia="en-IN" w:bidi="hi-IN"/>
              </w:rPr>
            </w:pPr>
            <w:bookmarkStart w:id="0" w:name="_GoBack"/>
            <w:bookmarkEnd w:id="0"/>
            <w:r w:rsidRPr="0016297C">
              <w:rPr>
                <w:rFonts w:ascii="Arial" w:eastAsia="Times New Roman" w:hAnsi="Arial" w:cs="Arial"/>
                <w:color w:val="2B2B2B"/>
                <w:lang w:eastAsia="en-IN" w:bidi="hi-IN"/>
              </w:rPr>
              <w:t>Identify</w:t>
            </w:r>
            <w:r w:rsidR="0016297C" w:rsidRPr="0016297C">
              <w:rPr>
                <w:rFonts w:ascii="Arial" w:eastAsia="Times New Roman" w:hAnsi="Arial" w:cs="Arial"/>
                <w:color w:val="2B2B2B"/>
                <w:lang w:eastAsia="en-IN" w:bidi="hi-IN"/>
              </w:rPr>
              <w:t xml:space="preserve"> self by specific abilities, characteristics and preferences (e.g., by gender, age, as part of a family, friends, colours, food etc.)</w:t>
            </w:r>
          </w:p>
          <w:p w:rsidR="0016297C" w:rsidRPr="0016297C" w:rsidRDefault="00E74400" w:rsidP="00CA05F5">
            <w:pPr>
              <w:numPr>
                <w:ilvl w:val="0"/>
                <w:numId w:val="2"/>
              </w:numPr>
              <w:spacing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lastRenderedPageBreak/>
              <w:t>Develop</w:t>
            </w:r>
            <w:r w:rsidR="0016297C" w:rsidRPr="0016297C">
              <w:rPr>
                <w:rFonts w:ascii="Arial" w:eastAsia="Times New Roman" w:hAnsi="Arial" w:cs="Arial"/>
                <w:color w:val="2B2B2B"/>
                <w:lang w:eastAsia="en-IN" w:bidi="hi-IN"/>
              </w:rPr>
              <w:t xml:space="preserve"> a sense of balance and physical coordination through play.</w:t>
            </w:r>
          </w:p>
          <w:p w:rsidR="0016297C" w:rsidRPr="0016297C" w:rsidRDefault="00E74400" w:rsidP="00CA05F5">
            <w:pPr>
              <w:numPr>
                <w:ilvl w:val="0"/>
                <w:numId w:val="2"/>
              </w:numPr>
              <w:spacing w:after="100" w:afterAutospacing="1" w:line="240" w:lineRule="auto"/>
              <w:jc w:val="both"/>
              <w:rPr>
                <w:rFonts w:ascii="Arial" w:eastAsia="Times New Roman" w:hAnsi="Arial" w:cs="Arial"/>
                <w:color w:val="2B2B2B"/>
                <w:lang w:eastAsia="en-IN" w:bidi="hi-IN"/>
              </w:rPr>
            </w:pPr>
            <w:r w:rsidRPr="0016297C">
              <w:rPr>
                <w:rFonts w:ascii="Arial" w:eastAsia="Times New Roman" w:hAnsi="Arial" w:cs="Arial"/>
                <w:color w:val="2B2B2B"/>
                <w:lang w:eastAsia="en-IN" w:bidi="hi-IN"/>
              </w:rPr>
              <w:t>Learn</w:t>
            </w:r>
            <w:r w:rsidR="0016297C" w:rsidRPr="0016297C">
              <w:rPr>
                <w:rFonts w:ascii="Arial" w:eastAsia="Times New Roman" w:hAnsi="Arial" w:cs="Arial"/>
                <w:color w:val="2B2B2B"/>
                <w:lang w:eastAsia="en-IN" w:bidi="hi-IN"/>
              </w:rPr>
              <w:t xml:space="preserve"> language through activities like role play, storytelling, poetry recitation, singing and reading age appropriate and level based books.</w:t>
            </w:r>
          </w:p>
          <w:p w:rsidR="0016297C" w:rsidRPr="0016297C" w:rsidRDefault="00E74400" w:rsidP="0016297C">
            <w:pPr>
              <w:numPr>
                <w:ilvl w:val="0"/>
                <w:numId w:val="2"/>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Understand</w:t>
            </w:r>
            <w:r w:rsidR="0016297C" w:rsidRPr="0016297C">
              <w:rPr>
                <w:rFonts w:ascii="Arial" w:eastAsia="Times New Roman" w:hAnsi="Arial" w:cs="Arial"/>
                <w:color w:val="2B2B2B"/>
                <w:lang w:eastAsia="en-IN" w:bidi="hi-IN"/>
              </w:rPr>
              <w:t xml:space="preserve"> to analyse their actions as right or wrong.</w:t>
            </w:r>
          </w:p>
          <w:p w:rsidR="0016297C" w:rsidRPr="0016297C" w:rsidRDefault="00E74400" w:rsidP="0016297C">
            <w:pPr>
              <w:numPr>
                <w:ilvl w:val="0"/>
                <w:numId w:val="2"/>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Learn</w:t>
            </w:r>
            <w:r w:rsidR="0016297C" w:rsidRPr="0016297C">
              <w:rPr>
                <w:rFonts w:ascii="Arial" w:eastAsia="Times New Roman" w:hAnsi="Arial" w:cs="Arial"/>
                <w:color w:val="2B2B2B"/>
                <w:lang w:eastAsia="en-IN" w:bidi="hi-IN"/>
              </w:rPr>
              <w:t xml:space="preserve"> to be friends with children from diverse backgrounds, celebrate various festivals, sing and dance together.</w:t>
            </w:r>
          </w:p>
          <w:p w:rsidR="0016297C" w:rsidRPr="0016297C" w:rsidRDefault="00E74400" w:rsidP="0016297C">
            <w:pPr>
              <w:numPr>
                <w:ilvl w:val="0"/>
                <w:numId w:val="2"/>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Learn</w:t>
            </w:r>
            <w:r w:rsidR="0016297C" w:rsidRPr="0016297C">
              <w:rPr>
                <w:rFonts w:ascii="Arial" w:eastAsia="Times New Roman" w:hAnsi="Arial" w:cs="Arial"/>
                <w:color w:val="2B2B2B"/>
                <w:lang w:eastAsia="en-IN" w:bidi="hi-IN"/>
              </w:rPr>
              <w:t xml:space="preserve"> to live in harmony with their environment, make observations, enquire and ask questions – what, how &amp; why.</w:t>
            </w:r>
          </w:p>
          <w:p w:rsidR="0016297C" w:rsidRPr="0016297C" w:rsidRDefault="00E74400" w:rsidP="0016297C">
            <w:pPr>
              <w:numPr>
                <w:ilvl w:val="0"/>
                <w:numId w:val="2"/>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Relate</w:t>
            </w:r>
            <w:r w:rsidR="0016297C" w:rsidRPr="0016297C">
              <w:rPr>
                <w:rFonts w:ascii="Arial" w:eastAsia="Times New Roman" w:hAnsi="Arial" w:cs="Arial"/>
                <w:color w:val="2B2B2B"/>
                <w:lang w:eastAsia="en-IN" w:bidi="hi-IN"/>
              </w:rPr>
              <w:t xml:space="preserve"> a numeral to its respective quantity, associate value to a number and Identify shapes by names: curved and straight lines, circle, square, triangle and understand spatial relationships.</w:t>
            </w:r>
          </w:p>
          <w:p w:rsidR="0016297C" w:rsidRPr="0016297C" w:rsidRDefault="00E74400" w:rsidP="0016297C">
            <w:pPr>
              <w:numPr>
                <w:ilvl w:val="0"/>
                <w:numId w:val="2"/>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Learn</w:t>
            </w:r>
            <w:r w:rsidR="0016297C" w:rsidRPr="0016297C">
              <w:rPr>
                <w:rFonts w:ascii="Arial" w:eastAsia="Times New Roman" w:hAnsi="Arial" w:cs="Arial"/>
                <w:color w:val="2B2B2B"/>
                <w:lang w:eastAsia="en-IN" w:bidi="hi-IN"/>
              </w:rPr>
              <w:t xml:space="preserve"> to manage their feelings and emotions and learn appropriate behaviour.</w:t>
            </w:r>
          </w:p>
          <w:p w:rsidR="0016297C" w:rsidRPr="0016297C" w:rsidRDefault="00E74400" w:rsidP="0016297C">
            <w:pPr>
              <w:numPr>
                <w:ilvl w:val="0"/>
                <w:numId w:val="2"/>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Demonstrate</w:t>
            </w:r>
            <w:r w:rsidR="0016297C" w:rsidRPr="0016297C">
              <w:rPr>
                <w:rFonts w:ascii="Arial" w:eastAsia="Times New Roman" w:hAnsi="Arial" w:cs="Arial"/>
                <w:color w:val="2B2B2B"/>
                <w:lang w:eastAsia="en-IN" w:bidi="hi-IN"/>
              </w:rPr>
              <w:t xml:space="preserve"> the ability to begin to assume responsibility for their own safety within their environment.</w:t>
            </w:r>
          </w:p>
          <w:p w:rsidR="0016297C" w:rsidRPr="0016297C" w:rsidRDefault="00E74400" w:rsidP="0016297C">
            <w:pPr>
              <w:numPr>
                <w:ilvl w:val="0"/>
                <w:numId w:val="2"/>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Learn</w:t>
            </w:r>
            <w:r w:rsidR="0016297C" w:rsidRPr="0016297C">
              <w:rPr>
                <w:rFonts w:ascii="Arial" w:eastAsia="Times New Roman" w:hAnsi="Arial" w:cs="Arial"/>
                <w:color w:val="2B2B2B"/>
                <w:lang w:eastAsia="en-IN" w:bidi="hi-IN"/>
              </w:rPr>
              <w:t xml:space="preserve"> values, life skills, build relationships and grow up as confident and responsible citizens.</w:t>
            </w:r>
          </w:p>
          <w:p w:rsidR="0016297C" w:rsidRPr="0016297C" w:rsidRDefault="0016297C" w:rsidP="0016297C">
            <w:pPr>
              <w:spacing w:after="100" w:afterAutospacing="1" w:line="240" w:lineRule="auto"/>
              <w:ind w:left="720"/>
              <w:rPr>
                <w:rFonts w:ascii="Arial" w:eastAsia="Times New Roman" w:hAnsi="Arial" w:cs="Arial"/>
                <w:color w:val="2B2B2B"/>
                <w:lang w:eastAsia="en-IN" w:bidi="hi-IN"/>
              </w:rPr>
            </w:pPr>
            <w:r w:rsidRPr="0016297C">
              <w:rPr>
                <w:rFonts w:ascii="Arial" w:eastAsia="Times New Roman" w:hAnsi="Arial" w:cs="Arial"/>
                <w:color w:val="2B2B2B"/>
                <w:lang w:eastAsia="en-IN" w:bidi="hi-IN"/>
              </w:rPr>
              <w:t>At this stage, there is no system of formal assessment.</w:t>
            </w:r>
          </w:p>
          <w:p w:rsidR="0016297C" w:rsidRPr="0016297C" w:rsidRDefault="0016297C" w:rsidP="0016297C">
            <w:p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b/>
                <w:bCs/>
                <w:color w:val="2B2B2B"/>
                <w:lang w:eastAsia="en-IN" w:bidi="hi-IN"/>
              </w:rPr>
              <w:t>PRIMARY CLASSES I TO V</w:t>
            </w:r>
          </w:p>
          <w:p w:rsidR="0016297C" w:rsidRPr="0016297C" w:rsidRDefault="0016297C" w:rsidP="0016297C">
            <w:p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At this stage too, the curriculum supports experiential learning, focuses on conceptual clarity by relating learning to everyday life, developing thinking and analytical skills. The curriculum also aims at nurturing the affective domain of the learners through subjects and activities which will help develop the basic life skills in the learner – self-awareness, effective communication skills and emotional strength. The pedagogy at this stage is not absolutely fixed, structured or prescribed but it is multi-dimensional and flexible, which gives the learner ample opportunities to explore and discover.</w:t>
            </w:r>
          </w:p>
          <w:p w:rsidR="0016297C" w:rsidRPr="0016297C" w:rsidRDefault="0016297C" w:rsidP="0016297C">
            <w:p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The learning areas include:</w:t>
            </w:r>
          </w:p>
          <w:p w:rsidR="0016297C" w:rsidRPr="0016297C" w:rsidRDefault="0016297C" w:rsidP="0016297C">
            <w:pPr>
              <w:numPr>
                <w:ilvl w:val="0"/>
                <w:numId w:val="3"/>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Languages (English, Hindi) – Acquire the skills of listening, speaking, reading &amp; writing, acquire varied range of vocabulary, develop interpersonal communication skills and express meaningfully. Third Language is introduced in Class IV. These languages are taught through activities with an aim to initiate the language in a fun way. However, a more structured syllabus is followed in the upper primary stage. Students can opt for one of the languages out of Sansk</w:t>
            </w:r>
            <w:r w:rsidR="00F81DBE">
              <w:rPr>
                <w:rFonts w:ascii="Arial" w:eastAsia="Times New Roman" w:hAnsi="Arial" w:cs="Arial"/>
                <w:color w:val="2B2B2B"/>
                <w:lang w:eastAsia="en-IN" w:bidi="hi-IN"/>
              </w:rPr>
              <w:t xml:space="preserve">rit, Punjabi </w:t>
            </w:r>
          </w:p>
          <w:p w:rsidR="0016297C" w:rsidRPr="0016297C" w:rsidRDefault="0016297C" w:rsidP="0016297C">
            <w:pPr>
              <w:numPr>
                <w:ilvl w:val="0"/>
                <w:numId w:val="4"/>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Mathematics – Performing operation of numbers, understanding shapes, similarities and differences, collecting data, representing and analysing the data, identifying patterns in shapes and numbers etc.</w:t>
            </w:r>
          </w:p>
          <w:p w:rsidR="0016297C" w:rsidRPr="0016297C" w:rsidRDefault="0016297C" w:rsidP="0016297C">
            <w:pPr>
              <w:numPr>
                <w:ilvl w:val="0"/>
                <w:numId w:val="4"/>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Environmental Science – To make them aware of their surroundings, appreciative of and sensitive of environmental issues (natural, physical, social and cultural)</w:t>
            </w:r>
          </w:p>
          <w:p w:rsidR="0016297C" w:rsidRPr="0016297C" w:rsidRDefault="0016297C" w:rsidP="0016297C">
            <w:pPr>
              <w:numPr>
                <w:ilvl w:val="0"/>
                <w:numId w:val="4"/>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Information &amp; Communication technology</w:t>
            </w:r>
          </w:p>
          <w:p w:rsidR="0016297C" w:rsidRPr="0016297C" w:rsidRDefault="0016297C" w:rsidP="0016297C">
            <w:pPr>
              <w:numPr>
                <w:ilvl w:val="0"/>
                <w:numId w:val="4"/>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Visual Arts &amp; Performing Arts</w:t>
            </w:r>
          </w:p>
          <w:p w:rsidR="0016297C" w:rsidRPr="0016297C" w:rsidRDefault="0016297C" w:rsidP="0016297C">
            <w:pPr>
              <w:numPr>
                <w:ilvl w:val="0"/>
                <w:numId w:val="4"/>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Physical &amp; Health Education</w:t>
            </w:r>
          </w:p>
          <w:p w:rsidR="0016297C" w:rsidRPr="0016297C" w:rsidRDefault="0016297C" w:rsidP="0016297C">
            <w:pPr>
              <w:numPr>
                <w:ilvl w:val="0"/>
                <w:numId w:val="4"/>
              </w:num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Life skills &amp; Value Education</w:t>
            </w:r>
          </w:p>
          <w:p w:rsidR="0016297C" w:rsidRPr="0016297C" w:rsidRDefault="0016297C" w:rsidP="0016297C">
            <w:p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Children also get opportunities to join various hobby clubs as per their interest and aptitude. They participate in intra-section and inter-section competitions, class assemblies, annual days, celebrations and social awareness campaigns.</w:t>
            </w:r>
          </w:p>
          <w:p w:rsidR="0016297C" w:rsidRPr="0016297C" w:rsidRDefault="0016297C" w:rsidP="0016297C">
            <w:pPr>
              <w:spacing w:after="100" w:afterAutospacing="1" w:line="240" w:lineRule="auto"/>
              <w:rPr>
                <w:rFonts w:ascii="Arial" w:eastAsia="Times New Roman" w:hAnsi="Arial" w:cs="Arial"/>
                <w:color w:val="2B2B2B"/>
                <w:lang w:eastAsia="en-IN" w:bidi="hi-IN"/>
              </w:rPr>
            </w:pPr>
            <w:r w:rsidRPr="0016297C">
              <w:rPr>
                <w:rFonts w:ascii="Arial" w:eastAsia="Times New Roman" w:hAnsi="Arial" w:cs="Arial"/>
                <w:color w:val="2B2B2B"/>
                <w:lang w:eastAsia="en-IN" w:bidi="hi-IN"/>
              </w:rPr>
              <w:t>The scheme of Continuous and Comprehensive Evaluation (CCE), as designed and laid out by the CBSE &amp; NCERT, is followed in the Junior School. Formal test &amp; Exams are introduced in Class IV.                          </w:t>
            </w:r>
          </w:p>
        </w:tc>
      </w:tr>
    </w:tbl>
    <w:p w:rsidR="0057161C" w:rsidRDefault="0057161C"/>
    <w:sectPr w:rsidR="0057161C" w:rsidSect="001629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91474"/>
    <w:multiLevelType w:val="multilevel"/>
    <w:tmpl w:val="CD6EA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DF4023"/>
    <w:multiLevelType w:val="multilevel"/>
    <w:tmpl w:val="7896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515C6F"/>
    <w:multiLevelType w:val="multilevel"/>
    <w:tmpl w:val="98E64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652665"/>
    <w:multiLevelType w:val="multilevel"/>
    <w:tmpl w:val="6F38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6297C"/>
    <w:rsid w:val="0016297C"/>
    <w:rsid w:val="00162C0A"/>
    <w:rsid w:val="0057161C"/>
    <w:rsid w:val="00CA05F5"/>
    <w:rsid w:val="00E6073A"/>
    <w:rsid w:val="00E74400"/>
    <w:rsid w:val="00F2024F"/>
    <w:rsid w:val="00F81DBE"/>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37D4"/>
  <w15:docId w15:val="{E1675E73-ABF3-4223-8624-454C8699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73A"/>
  </w:style>
  <w:style w:type="paragraph" w:styleId="Heading1">
    <w:name w:val="heading 1"/>
    <w:basedOn w:val="Normal"/>
    <w:link w:val="Heading1Char"/>
    <w:uiPriority w:val="9"/>
    <w:qFormat/>
    <w:rsid w:val="001629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hi-IN"/>
    </w:rPr>
  </w:style>
  <w:style w:type="paragraph" w:styleId="Heading3">
    <w:name w:val="heading 3"/>
    <w:basedOn w:val="Normal"/>
    <w:link w:val="Heading3Char"/>
    <w:uiPriority w:val="9"/>
    <w:qFormat/>
    <w:rsid w:val="0016297C"/>
    <w:pPr>
      <w:spacing w:before="100" w:beforeAutospacing="1" w:after="100" w:afterAutospacing="1" w:line="240" w:lineRule="auto"/>
      <w:outlineLvl w:val="2"/>
    </w:pPr>
    <w:rPr>
      <w:rFonts w:ascii="Times New Roman" w:eastAsia="Times New Roman" w:hAnsi="Times New Roman" w:cs="Times New Roman"/>
      <w:b/>
      <w:bCs/>
      <w:sz w:val="27"/>
      <w:szCs w:val="27"/>
      <w:lang w:eastAsia="en-IN" w:bidi="hi-IN"/>
    </w:rPr>
  </w:style>
  <w:style w:type="paragraph" w:styleId="Heading4">
    <w:name w:val="heading 4"/>
    <w:basedOn w:val="Normal"/>
    <w:link w:val="Heading4Char"/>
    <w:uiPriority w:val="9"/>
    <w:qFormat/>
    <w:rsid w:val="0016297C"/>
    <w:pPr>
      <w:spacing w:before="100" w:beforeAutospacing="1" w:after="100" w:afterAutospacing="1" w:line="240" w:lineRule="auto"/>
      <w:outlineLvl w:val="3"/>
    </w:pPr>
    <w:rPr>
      <w:rFonts w:ascii="Times New Roman" w:eastAsia="Times New Roman" w:hAnsi="Times New Roman" w:cs="Times New Roman"/>
      <w:b/>
      <w:bCs/>
      <w:sz w:val="24"/>
      <w:szCs w:val="24"/>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97C"/>
    <w:rPr>
      <w:rFonts w:ascii="Times New Roman" w:eastAsia="Times New Roman" w:hAnsi="Times New Roman" w:cs="Times New Roman"/>
      <w:b/>
      <w:bCs/>
      <w:kern w:val="36"/>
      <w:sz w:val="48"/>
      <w:szCs w:val="48"/>
      <w:lang w:eastAsia="en-IN" w:bidi="hi-IN"/>
    </w:rPr>
  </w:style>
  <w:style w:type="character" w:customStyle="1" w:styleId="Heading3Char">
    <w:name w:val="Heading 3 Char"/>
    <w:basedOn w:val="DefaultParagraphFont"/>
    <w:link w:val="Heading3"/>
    <w:uiPriority w:val="9"/>
    <w:rsid w:val="0016297C"/>
    <w:rPr>
      <w:rFonts w:ascii="Times New Roman" w:eastAsia="Times New Roman" w:hAnsi="Times New Roman" w:cs="Times New Roman"/>
      <w:b/>
      <w:bCs/>
      <w:sz w:val="27"/>
      <w:szCs w:val="27"/>
      <w:lang w:eastAsia="en-IN" w:bidi="hi-IN"/>
    </w:rPr>
  </w:style>
  <w:style w:type="character" w:customStyle="1" w:styleId="Heading4Char">
    <w:name w:val="Heading 4 Char"/>
    <w:basedOn w:val="DefaultParagraphFont"/>
    <w:link w:val="Heading4"/>
    <w:uiPriority w:val="9"/>
    <w:rsid w:val="0016297C"/>
    <w:rPr>
      <w:rFonts w:ascii="Times New Roman" w:eastAsia="Times New Roman" w:hAnsi="Times New Roman" w:cs="Times New Roman"/>
      <w:b/>
      <w:bCs/>
      <w:sz w:val="24"/>
      <w:szCs w:val="24"/>
      <w:lang w:eastAsia="en-IN" w:bidi="hi-IN"/>
    </w:rPr>
  </w:style>
  <w:style w:type="paragraph" w:styleId="NormalWeb">
    <w:name w:val="Normal (Web)"/>
    <w:basedOn w:val="Normal"/>
    <w:uiPriority w:val="99"/>
    <w:semiHidden/>
    <w:unhideWhenUsed/>
    <w:rsid w:val="0016297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16297C"/>
    <w:rPr>
      <w:b/>
      <w:bCs/>
    </w:rPr>
  </w:style>
  <w:style w:type="character" w:styleId="Hyperlink">
    <w:name w:val="Hyperlink"/>
    <w:basedOn w:val="DefaultParagraphFont"/>
    <w:uiPriority w:val="99"/>
    <w:semiHidden/>
    <w:unhideWhenUsed/>
    <w:rsid w:val="001629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285261">
      <w:bodyDiv w:val="1"/>
      <w:marLeft w:val="0"/>
      <w:marRight w:val="0"/>
      <w:marTop w:val="0"/>
      <w:marBottom w:val="0"/>
      <w:divBdr>
        <w:top w:val="none" w:sz="0" w:space="0" w:color="auto"/>
        <w:left w:val="none" w:sz="0" w:space="0" w:color="auto"/>
        <w:bottom w:val="none" w:sz="0" w:space="0" w:color="auto"/>
        <w:right w:val="none" w:sz="0" w:space="0" w:color="auto"/>
      </w:divBdr>
      <w:divsChild>
        <w:div w:id="1701709040">
          <w:marLeft w:val="0"/>
          <w:marRight w:val="0"/>
          <w:marTop w:val="0"/>
          <w:marBottom w:val="0"/>
          <w:divBdr>
            <w:top w:val="none" w:sz="0" w:space="0" w:color="auto"/>
            <w:left w:val="none" w:sz="0" w:space="0" w:color="auto"/>
            <w:bottom w:val="none" w:sz="0" w:space="0" w:color="auto"/>
            <w:right w:val="none" w:sz="0" w:space="0" w:color="auto"/>
          </w:divBdr>
        </w:div>
        <w:div w:id="178932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6</cp:revision>
  <dcterms:created xsi:type="dcterms:W3CDTF">2025-05-22T07:52:00Z</dcterms:created>
  <dcterms:modified xsi:type="dcterms:W3CDTF">2025-05-23T04:15:00Z</dcterms:modified>
</cp:coreProperties>
</file>